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0A030C" w:rsidRPr="000365D1" w:rsidTr="003F4C98">
        <w:tc>
          <w:tcPr>
            <w:tcW w:w="1436" w:type="pct"/>
            <w:shd w:val="clear" w:color="auto" w:fill="auto"/>
          </w:tcPr>
          <w:p w:rsidR="000A030C" w:rsidRPr="000365D1" w:rsidRDefault="000A030C" w:rsidP="003F4C98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DB278F3" wp14:editId="42D6FB5D">
                  <wp:extent cx="1055914" cy="737713"/>
                  <wp:effectExtent l="0" t="0" r="0" b="5715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14" cy="73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0A030C" w:rsidRPr="00FB4F27" w:rsidRDefault="000A030C" w:rsidP="003F4C98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ООО «Мобайл - Экспресс»</w:t>
            </w:r>
          </w:p>
          <w:p w:rsidR="000A030C" w:rsidRPr="008B7E84" w:rsidRDefault="000A030C" w:rsidP="003F4C98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0A030C" w:rsidRPr="008B7E84" w:rsidRDefault="000A030C" w:rsidP="003F4C98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0A030C" w:rsidRPr="001D0AAF" w:rsidRDefault="000A030C" w:rsidP="003F4C98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/>
    <w:p w:rsidR="00446299" w:rsidRDefault="00446299" w:rsidP="00797F7D"/>
    <w:p w:rsidR="00446299" w:rsidRPr="00446299" w:rsidRDefault="00446299" w:rsidP="00797F7D">
      <w:pPr>
        <w:rPr>
          <w:color w:val="4172AD"/>
        </w:rPr>
      </w:pPr>
    </w:p>
    <w:p w:rsidR="00446299" w:rsidRPr="00446299" w:rsidRDefault="00446299" w:rsidP="00446299">
      <w:pPr>
        <w:rPr>
          <w:b/>
          <w:i/>
          <w:color w:val="365F91"/>
          <w:sz w:val="28"/>
          <w:szCs w:val="28"/>
        </w:rPr>
      </w:pPr>
      <w:r w:rsidRPr="00446299">
        <w:rPr>
          <w:b/>
          <w:i/>
          <w:color w:val="365F91"/>
          <w:sz w:val="28"/>
          <w:szCs w:val="28"/>
        </w:rPr>
        <w:t>«ОБИТАЕМЫЕ ОСТРОВА»</w:t>
      </w:r>
    </w:p>
    <w:p w:rsidR="00446299" w:rsidRPr="00446299" w:rsidRDefault="00446299" w:rsidP="00446299">
      <w:pPr>
        <w:rPr>
          <w:color w:val="365F91"/>
          <w:sz w:val="24"/>
          <w:szCs w:val="24"/>
        </w:rPr>
      </w:pPr>
      <w:r w:rsidRPr="00446299">
        <w:rPr>
          <w:color w:val="365F91"/>
          <w:sz w:val="24"/>
          <w:szCs w:val="24"/>
        </w:rPr>
        <w:t>Пушкинские Горы – о. Залита – о. Белова – Изборск – Печоры</w:t>
      </w:r>
    </w:p>
    <w:p w:rsidR="00446299" w:rsidRPr="00446299" w:rsidRDefault="00446299" w:rsidP="00446299">
      <w:pPr>
        <w:rPr>
          <w:color w:val="365F91"/>
          <w:sz w:val="24"/>
          <w:szCs w:val="24"/>
        </w:rPr>
      </w:pPr>
      <w:proofErr w:type="gramStart"/>
      <w:r w:rsidRPr="00446299">
        <w:rPr>
          <w:color w:val="365F91"/>
          <w:sz w:val="24"/>
          <w:szCs w:val="24"/>
        </w:rPr>
        <w:t>Ж</w:t>
      </w:r>
      <w:proofErr w:type="gramEnd"/>
      <w:r w:rsidRPr="00446299">
        <w:rPr>
          <w:color w:val="365F91"/>
          <w:sz w:val="24"/>
          <w:szCs w:val="24"/>
        </w:rPr>
        <w:t>/д тур</w:t>
      </w:r>
    </w:p>
    <w:p w:rsidR="00446299" w:rsidRPr="00446299" w:rsidRDefault="00DB0CB6" w:rsidP="00446299">
      <w:pPr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3 дня / 2 ночи (суббота</w:t>
      </w:r>
      <w:r w:rsidR="00446299" w:rsidRPr="00446299">
        <w:rPr>
          <w:color w:val="365F91"/>
          <w:sz w:val="24"/>
          <w:szCs w:val="24"/>
        </w:rPr>
        <w:t xml:space="preserve"> – понедельник)</w:t>
      </w:r>
    </w:p>
    <w:p w:rsidR="00446299" w:rsidRPr="00446299" w:rsidRDefault="000A030C" w:rsidP="00446299">
      <w:pPr>
        <w:rPr>
          <w:color w:val="365F91"/>
          <w:sz w:val="24"/>
          <w:szCs w:val="24"/>
        </w:rPr>
      </w:pPr>
      <w:r w:rsidRPr="000A030C">
        <w:rPr>
          <w:color w:val="365F91"/>
          <w:sz w:val="24"/>
          <w:szCs w:val="24"/>
        </w:rPr>
        <w:t>Даты заезда на 2023 год</w:t>
      </w:r>
      <w:proofErr w:type="gramStart"/>
      <w:r w:rsidRPr="000A030C">
        <w:rPr>
          <w:color w:val="365F91"/>
          <w:sz w:val="24"/>
          <w:szCs w:val="24"/>
        </w:rPr>
        <w:t xml:space="preserve"> :</w:t>
      </w:r>
      <w:proofErr w:type="gramEnd"/>
      <w:r w:rsidRPr="000A030C">
        <w:rPr>
          <w:color w:val="365F91"/>
          <w:sz w:val="24"/>
          <w:szCs w:val="24"/>
        </w:rPr>
        <w:t xml:space="preserve"> </w:t>
      </w:r>
      <w:r w:rsidR="00E17DF8">
        <w:rPr>
          <w:color w:val="365F91"/>
          <w:sz w:val="24"/>
          <w:szCs w:val="24"/>
        </w:rPr>
        <w:t xml:space="preserve">07.05 ; </w:t>
      </w:r>
      <w:r w:rsidRPr="000A030C">
        <w:rPr>
          <w:color w:val="365F91"/>
          <w:sz w:val="24"/>
          <w:szCs w:val="24"/>
        </w:rPr>
        <w:t xml:space="preserve">13.05 ; 20.05 ; 27.05 ; 03.06 ; </w:t>
      </w:r>
      <w:r w:rsidR="00E17DF8">
        <w:rPr>
          <w:color w:val="365F91"/>
          <w:sz w:val="24"/>
          <w:szCs w:val="24"/>
        </w:rPr>
        <w:t xml:space="preserve">10.06 ; </w:t>
      </w:r>
      <w:bookmarkStart w:id="0" w:name="_GoBack"/>
      <w:bookmarkEnd w:id="0"/>
      <w:r w:rsidRPr="000A030C">
        <w:rPr>
          <w:color w:val="365F91"/>
          <w:sz w:val="24"/>
          <w:szCs w:val="24"/>
        </w:rPr>
        <w:t>17.06 ; 24.06 ; 01.07 ; 08.07 ; 15.07 ; 22.07 ; 29.07 ; 05.08 ; 12.08 ; 19.08 ; 26.08 ; 09.09 ; 16.09</w:t>
      </w:r>
    </w:p>
    <w:p w:rsidR="0016167F" w:rsidRPr="00446299" w:rsidRDefault="0016167F" w:rsidP="00797F7D">
      <w:pPr>
        <w:spacing w:line="360" w:lineRule="auto"/>
        <w:rPr>
          <w:b/>
          <w:i/>
          <w:color w:val="4172AD"/>
        </w:rPr>
      </w:pPr>
    </w:p>
    <w:p w:rsidR="000A030C" w:rsidRPr="000A030C" w:rsidRDefault="000A030C" w:rsidP="000A030C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суббота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Прибытие в Псков самостоятельно.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08:05 Встреча группы на железнодорожном вокзале у вагона № 14. Размещение в гостинице после окончания экскурсионной программы.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Отправление на экскурсию в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Пушкинские горы</w:t>
      </w:r>
      <w:r w:rsidRPr="000A030C">
        <w:rPr>
          <w:rFonts w:ascii="Roboto Condensed" w:hAnsi="Roboto Condensed"/>
          <w:color w:val="000000"/>
          <w:sz w:val="24"/>
          <w:szCs w:val="24"/>
        </w:rPr>
        <w:t> (120 км от Пскова, 2 часа в пути)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Михайловское</w:t>
      </w:r>
      <w:r w:rsidRPr="000A030C">
        <w:rPr>
          <w:rFonts w:ascii="Roboto Condensed" w:hAnsi="Roboto Condensed"/>
          <w:color w:val="000000"/>
          <w:sz w:val="24"/>
          <w:szCs w:val="24"/>
        </w:rPr>
        <w:t xml:space="preserve">. Знакомство с жизнью и творчеством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периода михайловской «северной» ссылки, посещение дома-музея, усадебных флигелей – кухни и «домика няни», прогулка по парку конца XVIII в., в котором сохранились “Аллея Керн” и “Еловая аллея”.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по усадьбе</w:t>
      </w:r>
      <w:r w:rsidRPr="000A030C">
        <w:rPr>
          <w:rFonts w:ascii="Roboto Condensed" w:hAnsi="Roboto Condensed"/>
          <w:color w:val="000000"/>
          <w:sz w:val="24"/>
          <w:szCs w:val="24"/>
        </w:rPr>
        <w:t xml:space="preserve"> друзей Пушкина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Осиповых-Вульф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>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Тригорское</w:t>
      </w:r>
      <w:r w:rsidRPr="000A030C">
        <w:rPr>
          <w:rFonts w:ascii="Roboto Condensed" w:hAnsi="Roboto Condensed"/>
          <w:color w:val="000000"/>
          <w:sz w:val="24"/>
          <w:szCs w:val="24"/>
        </w:rPr>
        <w:t>: «веселый» дом, английский парк, на территории которого – “скамья Онегина”, банька, “зелёная танцевальная зала”, “солнечные часы”, “дуб уединённый”, липовая аллея и аллея Татьяны.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Экскурсия в действующий мужской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Святогорский монастырь</w:t>
      </w:r>
      <w:r w:rsidRPr="000A030C">
        <w:rPr>
          <w:rFonts w:ascii="Roboto Condensed" w:hAnsi="Roboto Condensed"/>
          <w:color w:val="000000"/>
          <w:sz w:val="24"/>
          <w:szCs w:val="24"/>
        </w:rPr>
        <w:t xml:space="preserve"> XVIII в. к фамильному кладбищу Пушкиных-Ганнибалов и могиле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>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19:00 Возвращение в Псков.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Свободное время</w:t>
      </w:r>
    </w:p>
    <w:p w:rsidR="000A030C" w:rsidRDefault="000A030C" w:rsidP="000A030C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030C" w:rsidRPr="000A030C" w:rsidRDefault="000A030C" w:rsidP="000A030C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воскресенье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10:30 Отправление из Пскова на </w:t>
      </w:r>
      <w:proofErr w:type="spellStart"/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Талабские</w:t>
      </w:r>
      <w:proofErr w:type="spellEnd"/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 острова</w:t>
      </w:r>
      <w:r w:rsidRPr="000A030C">
        <w:rPr>
          <w:rFonts w:ascii="Roboto Condensed" w:hAnsi="Roboto Condensed"/>
          <w:color w:val="000000"/>
          <w:sz w:val="24"/>
          <w:szCs w:val="24"/>
        </w:rPr>
        <w:t> (о. Залита и Белова) (автобус + катер).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Остров Залита</w:t>
      </w:r>
      <w:r w:rsidRPr="000A030C">
        <w:rPr>
          <w:rFonts w:ascii="Roboto Condensed" w:hAnsi="Roboto Condensed"/>
          <w:color w:val="000000"/>
          <w:sz w:val="24"/>
          <w:szCs w:val="24"/>
        </w:rPr>
        <w:t> – жемчужина русской северной природы. Уникальное место на Псковской земле, сочетающее в себе духовность, культуру, религию, историю и природу. Прогуляться по острову, увидеть храм Николая Чудотворца и келью старца Николая Гурьянова, отведать местную кухню в ресторанчике на побережье, а также копченого леща и хлеба из местной пекарни, насладиться уникальной природой и волшебным ощущением умиротворенности.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Остров им. Белова (Верхний)</w:t>
      </w:r>
      <w:r w:rsidRPr="000A030C">
        <w:rPr>
          <w:rFonts w:ascii="Roboto Condensed" w:hAnsi="Roboto Condensed"/>
          <w:color w:val="000000"/>
          <w:sz w:val="24"/>
          <w:szCs w:val="24"/>
        </w:rPr>
        <w:t xml:space="preserve"> – самый большой по площади среди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Талабских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островов. Попадая на остров, вы как будто попадаете в другой мир: маленькая рыбацкая деревушка. Кладбище ржавых рыболовецких судов у берега, старые сети, лодки, лодки, лодки…редкие рыбаки с суровыми загорелыми лицами. Остров является памятником природы регионального значения, здесь встречается около 188 видов растений и большое разнообразие видов птиц, среди них редкие серые цапли, и гнездятся они на елках!!!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proofErr w:type="gramStart"/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Рыбацкий обед.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17:30 Возвращение в Псков.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br/>
        <w:t>Свободное время.</w:t>
      </w:r>
    </w:p>
    <w:p w:rsidR="000A030C" w:rsidRDefault="000A030C" w:rsidP="000A030C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030C" w:rsidRPr="000A030C" w:rsidRDefault="000A030C" w:rsidP="000A030C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понедельник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09:00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Отправление на обзорную экскурсию по городу </w:t>
      </w:r>
      <w:proofErr w:type="spellStart"/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Пскову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.П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>посещение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Кремля, Троицкого собора,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Довмонтова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города, памятников Святой Равноапостольной княгине Ольге.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 xml:space="preserve">Более чем 1500 летняя история города Пскова, который в 16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наряду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с Лондоном и Парижем, </w:t>
      </w:r>
      <w:r w:rsidRPr="000A030C">
        <w:rPr>
          <w:rFonts w:ascii="Roboto Condensed" w:hAnsi="Roboto Condensed"/>
          <w:color w:val="000000"/>
          <w:sz w:val="24"/>
          <w:szCs w:val="24"/>
        </w:rPr>
        <w:lastRenderedPageBreak/>
        <w:t>Москвой и Новгородом, входил в пятерку крупнейших европейских городов.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11:30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«Изборск чудесатый да крепость крылата»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Приезд в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</w:t>
      </w:r>
      <w:r w:rsidRPr="000A030C">
        <w:rPr>
          <w:rFonts w:ascii="Roboto Condensed" w:hAnsi="Roboto Condensed"/>
          <w:color w:val="000000"/>
          <w:sz w:val="24"/>
          <w:szCs w:val="24"/>
        </w:rPr>
        <w:t>. Осмотр крепости, прогулка к святым источникам «Словенским ключам».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 xml:space="preserve">Изборск или «Железный град» – одно из древнейших славянских поселений, окутанное легендами.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Изборско-Мальская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долина с зеркалом озерных вод, и со звучащими источниками-водопадами – Славянскими ключами.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 xml:space="preserve">Переезд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 xml:space="preserve">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Печоры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>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14:00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Экскурсия в мужской действующий Свято-Успенский </w:t>
      </w:r>
      <w:r w:rsidRPr="000A030C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Псково-Печерский монастырь</w:t>
      </w:r>
      <w:r w:rsidRPr="000A030C">
        <w:rPr>
          <w:rFonts w:ascii="Roboto Condensed" w:hAnsi="Roboto Condensed"/>
          <w:color w:val="000000"/>
          <w:sz w:val="24"/>
          <w:szCs w:val="24"/>
        </w:rPr>
        <w:t>, знакомство со святынями и достопримечательностями.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 xml:space="preserve">Печоры – «второе чудо России» (по итогам конкурса журнала «Всемирный следопыт» в 2008 г.).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 сохранились захоронения предков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0A030C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0A030C">
        <w:rPr>
          <w:rFonts w:ascii="Roboto Condensed" w:hAnsi="Roboto Condensed"/>
          <w:color w:val="000000"/>
          <w:sz w:val="24"/>
          <w:szCs w:val="24"/>
        </w:rPr>
        <w:t>. Историко-архитектурный ансамбль из 11 -и храмов XV – XX вв., хозяйственные постройки и большая звонница с сохранившимся набором старинных колоколов. Крепость XVI в. с 9 крепостными башнями и полным комплексом стеновых ограждений.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>Отправление в Псков.</w:t>
      </w:r>
      <w:r w:rsidRPr="000A030C">
        <w:rPr>
          <w:rFonts w:ascii="Roboto Condensed" w:hAnsi="Roboto Condensed"/>
          <w:color w:val="000000"/>
          <w:sz w:val="24"/>
          <w:szCs w:val="24"/>
        </w:rPr>
        <w:br/>
        <w:t xml:space="preserve">18.30 Трансфер </w:t>
      </w:r>
      <w:proofErr w:type="gramStart"/>
      <w:r w:rsidRPr="000A030C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0A030C">
        <w:rPr>
          <w:rFonts w:ascii="Roboto Condensed" w:hAnsi="Roboto Condensed"/>
          <w:color w:val="000000"/>
          <w:sz w:val="24"/>
          <w:szCs w:val="24"/>
        </w:rPr>
        <w:t>/д вокзал. Окончание программы.</w:t>
      </w: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Скидка </w:t>
      </w:r>
      <w:r>
        <w:rPr>
          <w:rFonts w:ascii="Roboto Condensed" w:hAnsi="Roboto Condensed"/>
          <w:color w:val="000000"/>
        </w:rPr>
        <w:t>на ребенка до 14 лет – 400 руб.</w:t>
      </w: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Проживание,</w:t>
      </w:r>
      <w:r>
        <w:rPr>
          <w:rFonts w:ascii="Roboto Condensed" w:hAnsi="Roboto Condensed"/>
          <w:color w:val="000000"/>
        </w:rPr>
        <w:br/>
        <w:t>2-х разовое питание (завтрак + обед),</w:t>
      </w:r>
      <w:r>
        <w:rPr>
          <w:rFonts w:ascii="Roboto Condensed" w:hAnsi="Roboto Condensed"/>
          <w:color w:val="000000"/>
        </w:rPr>
        <w:br/>
        <w:t>Транспортн</w:t>
      </w:r>
      <w:proofErr w:type="gramStart"/>
      <w:r>
        <w:rPr>
          <w:rFonts w:ascii="Roboto Condensed" w:hAnsi="Roboto Condensed"/>
          <w:color w:val="000000"/>
        </w:rPr>
        <w:t>о-</w:t>
      </w:r>
      <w:proofErr w:type="gramEnd"/>
      <w:r>
        <w:rPr>
          <w:rFonts w:ascii="Roboto Condensed" w:hAnsi="Roboto Condensed"/>
          <w:color w:val="000000"/>
        </w:rPr>
        <w:t xml:space="preserve"> экскурсионное обслуживание по программе,</w:t>
      </w:r>
      <w:r>
        <w:rPr>
          <w:rFonts w:ascii="Roboto Condensed" w:hAnsi="Roboto Condensed"/>
          <w:color w:val="000000"/>
        </w:rPr>
        <w:br/>
        <w:t>Входные билеты в музеи,</w:t>
      </w:r>
      <w:r>
        <w:rPr>
          <w:rFonts w:ascii="Roboto Condensed" w:hAnsi="Roboto Condensed"/>
          <w:color w:val="000000"/>
        </w:rPr>
        <w:br/>
        <w:t>Услуги гида</w:t>
      </w: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 оплачиваются</w:t>
      </w:r>
      <w:r>
        <w:rPr>
          <w:rFonts w:ascii="Roboto Condensed" w:hAnsi="Roboto Condensed"/>
          <w:color w:val="000000"/>
        </w:rPr>
        <w:t xml:space="preserve">  ж/д билеты до Пскова и обратно. </w:t>
      </w: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0A030C" w:rsidRDefault="000A030C" w:rsidP="000A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 12:00 Гарантированное заселение с 15:00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726D30" w:rsidRDefault="00726D30"/>
    <w:sectPr w:rsidR="00726D30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0A030C"/>
    <w:rsid w:val="0016167F"/>
    <w:rsid w:val="00446299"/>
    <w:rsid w:val="00641FAF"/>
    <w:rsid w:val="00726D30"/>
    <w:rsid w:val="00797F7D"/>
    <w:rsid w:val="00896E06"/>
    <w:rsid w:val="00A4783C"/>
    <w:rsid w:val="00DB0CB6"/>
    <w:rsid w:val="00E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0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554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2021-02-12T12:31:00Z</dcterms:created>
  <dcterms:modified xsi:type="dcterms:W3CDTF">2023-03-16T10:05:00Z</dcterms:modified>
</cp:coreProperties>
</file>